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ogłaszania alarmu smogowego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Smog to wyzwanie, z którym musimy sobie wspólnie poradzić. Zanim jednak uda się coś zmienić, warto poznać &lt;b&gt;zasady ogłaszania alarmu smogowego&lt;/b&gt;. Dzięki temu łatwiej będzie zrozumieć informacje płynące z różnego rodzaju tablic i informatorów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normy stężeń na tle europejskich wyglądają na mało rygorystyczne. Obowiązujący w naszym kraju poziom alarmowy dla pyłu zawieszonego PM10 jest niemal 4 razy wyższy niż ten we Francji. Z tego powodu może się wydawać, że problem jest dużo mniejszy, niż w rzeczywistości.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ogłaszania alarmu smogowego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dobowe stężenie PM10 osiągnie 200 μg/m3 powinna pojawić się stosowna informacja. Alarm to 300 μg/m3. Są to wartości znacznie przekraczające zalecenia Światowej Organizacji Zdrowia - odpowiednio 4 i 6 razy. Problem ten nie powinien być bagatelizowany - pyły PM10 i PM 2,5 przenikają do naszych płuc, powodując nie tylko alergie, ale również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Zasady ogłaszania alarmu smogowego</w:t>
      </w:r>
      <w:r>
        <w:rPr>
          <w:rFonts w:ascii="calibri" w:hAnsi="calibri" w:eastAsia="calibri" w:cs="calibri"/>
          <w:sz w:val="24"/>
          <w:szCs w:val="24"/>
        </w:rPr>
        <w:t xml:space="preserve"> obowiązujące w naszym kraju mogą być niewystarczające, by się przed nimi obronić.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się tym tematem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ogłaszania alarmu smogowego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 którym dokładniej zajęliśmy się tym tematem. Przygotowaliśmy porównanie polskich standardów do zagranicznych oraz zestawienie z zaleceniami WHO. Przypomnieliśmy również czym tak naprawdę jest smog.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alarm-smogowy-zasady-oglasz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2026-03-22T15:53:41+01:00</dcterms:created>
  <dcterms:modified xsi:type="dcterms:W3CDTF">2026-03-22T15:53:41+01:00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